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9F825" w14:textId="77777777" w:rsidR="00DD31AD" w:rsidRPr="0032600D" w:rsidRDefault="00DD31AD" w:rsidP="00EF5A85">
      <w:pPr>
        <w:jc w:val="right"/>
      </w:pPr>
      <w:r w:rsidRPr="0032600D">
        <w:rPr>
          <w:rFonts w:hint="eastAsia"/>
        </w:rPr>
        <w:t>2017.10.29</w:t>
      </w:r>
      <w:r w:rsidRPr="0032600D">
        <w:rPr>
          <w:rFonts w:hint="eastAsia"/>
        </w:rPr>
        <w:t>障害学会</w:t>
      </w:r>
      <w:r w:rsidRPr="0032600D">
        <w:rPr>
          <w:rFonts w:hint="eastAsia"/>
        </w:rPr>
        <w:t xml:space="preserve"> </w:t>
      </w:r>
      <w:r w:rsidRPr="0032600D">
        <w:rPr>
          <w:rFonts w:hint="eastAsia"/>
        </w:rPr>
        <w:t>第</w:t>
      </w:r>
      <w:r w:rsidRPr="0032600D">
        <w:rPr>
          <w:rFonts w:hint="eastAsia"/>
        </w:rPr>
        <w:t>14</w:t>
      </w:r>
      <w:r w:rsidRPr="0032600D">
        <w:rPr>
          <w:rFonts w:hint="eastAsia"/>
        </w:rPr>
        <w:t>回大会</w:t>
      </w:r>
    </w:p>
    <w:p w14:paraId="25118753" w14:textId="77777777" w:rsidR="00DD31AD" w:rsidRDefault="00DD31AD" w:rsidP="004E236E">
      <w:pPr>
        <w:jc w:val="right"/>
      </w:pPr>
      <w:r w:rsidRPr="0032600D">
        <w:rPr>
          <w:rFonts w:hint="eastAsia"/>
        </w:rPr>
        <w:t>自由報告</w:t>
      </w:r>
    </w:p>
    <w:p w14:paraId="2C813380" w14:textId="77777777" w:rsidR="000658B8" w:rsidRDefault="004542D4"/>
    <w:p w14:paraId="73A17FC0" w14:textId="77777777" w:rsidR="004E236E" w:rsidRDefault="00E822BE">
      <w:r w:rsidRPr="002173F9">
        <w:rPr>
          <w:rFonts w:hint="eastAsia"/>
        </w:rPr>
        <w:t>知的・発達・精神障害のある未決拘禁者処遇における、障害者差別解消法の効果についての一考察</w:t>
      </w:r>
    </w:p>
    <w:p w14:paraId="15AEE92E" w14:textId="77777777" w:rsidR="002173F9" w:rsidRDefault="002173F9">
      <w:pPr>
        <w:rPr>
          <w:szCs w:val="21"/>
        </w:rPr>
      </w:pPr>
    </w:p>
    <w:p w14:paraId="72344A12" w14:textId="77777777" w:rsidR="004B6D81" w:rsidRPr="0032600D" w:rsidRDefault="009477CD" w:rsidP="00310BF5">
      <w:pPr>
        <w:jc w:val="right"/>
      </w:pPr>
      <w:r w:rsidRPr="0032600D">
        <w:rPr>
          <w:rFonts w:hint="eastAsia"/>
        </w:rPr>
        <w:t>中部学院大学</w:t>
      </w:r>
      <w:r w:rsidRPr="0032600D">
        <w:rPr>
          <w:rFonts w:hint="eastAsia"/>
        </w:rPr>
        <w:t>/</w:t>
      </w:r>
      <w:r w:rsidR="004B6D81" w:rsidRPr="0032600D">
        <w:rPr>
          <w:rFonts w:hint="eastAsia"/>
        </w:rPr>
        <w:t>大阪成蹊短期大学</w:t>
      </w:r>
    </w:p>
    <w:p w14:paraId="5B0A95DD" w14:textId="77777777" w:rsidR="009477CD" w:rsidRPr="0032600D" w:rsidRDefault="009477CD" w:rsidP="00310BF5">
      <w:pPr>
        <w:jc w:val="right"/>
      </w:pPr>
      <w:r w:rsidRPr="0032600D">
        <w:rPr>
          <w:rFonts w:hint="eastAsia"/>
        </w:rPr>
        <w:t>（社福）大阪手をつなぐ育成会</w:t>
      </w:r>
    </w:p>
    <w:p w14:paraId="40242CE8" w14:textId="77777777" w:rsidR="0032600D" w:rsidRDefault="0032600D" w:rsidP="0032600D">
      <w:pPr>
        <w:jc w:val="left"/>
      </w:pPr>
      <w:r>
        <w:rPr>
          <w:rFonts w:hint="eastAsia"/>
        </w:rPr>
        <w:t xml:space="preserve">　　　　　　　　　　　　　　　　　　　　　　　　　　</w:t>
      </w:r>
      <w:r w:rsidR="00627310" w:rsidRPr="0032600D">
        <w:rPr>
          <w:rFonts w:hint="eastAsia"/>
        </w:rPr>
        <w:t xml:space="preserve">　</w:t>
      </w:r>
      <w:r w:rsidR="009477CD" w:rsidRPr="0032600D">
        <w:rPr>
          <w:rFonts w:hint="eastAsia"/>
        </w:rPr>
        <w:t>原田　和明</w:t>
      </w:r>
      <w:r w:rsidR="00D51E92" w:rsidRPr="0032600D">
        <w:rPr>
          <w:rFonts w:hint="eastAsia"/>
        </w:rPr>
        <w:t xml:space="preserve">　　　　　　　　　　　　　　　　　　　　　　　　　</w:t>
      </w:r>
    </w:p>
    <w:p w14:paraId="46DB9028" w14:textId="77777777" w:rsidR="009477CD" w:rsidRPr="0032600D" w:rsidRDefault="009477CD" w:rsidP="0032600D">
      <w:pPr>
        <w:jc w:val="right"/>
      </w:pPr>
      <w:r w:rsidRPr="0032600D">
        <w:t>sw.kazuaki.harada@gmail.com</w:t>
      </w:r>
    </w:p>
    <w:p w14:paraId="70361A22" w14:textId="77777777" w:rsidR="009477CD" w:rsidRDefault="009477CD" w:rsidP="009477CD">
      <w:pPr>
        <w:rPr>
          <w:rFonts w:hint="eastAsia"/>
          <w:szCs w:val="21"/>
        </w:rPr>
      </w:pPr>
    </w:p>
    <w:p w14:paraId="7C4551C5" w14:textId="77F496E8" w:rsidR="007F75E6" w:rsidRDefault="007F75E6" w:rsidP="009477CD">
      <w:pPr>
        <w:rPr>
          <w:rFonts w:hint="eastAsia"/>
          <w:szCs w:val="21"/>
        </w:rPr>
      </w:pPr>
      <w:r>
        <w:rPr>
          <w:rFonts w:hint="eastAsia"/>
          <w:szCs w:val="21"/>
        </w:rPr>
        <w:t>キーワード：</w:t>
      </w:r>
      <w:r w:rsidRPr="007F75E6">
        <w:rPr>
          <w:rFonts w:hint="eastAsia"/>
          <w:szCs w:val="21"/>
        </w:rPr>
        <w:t>触法障害者，差別的取扱の禁止，合理的配慮</w:t>
      </w:r>
    </w:p>
    <w:p w14:paraId="66956EC1" w14:textId="77777777" w:rsidR="00E92059" w:rsidRDefault="00E92059" w:rsidP="009477CD">
      <w:pPr>
        <w:rPr>
          <w:rFonts w:hint="eastAsia"/>
          <w:szCs w:val="21"/>
        </w:rPr>
      </w:pPr>
    </w:p>
    <w:p w14:paraId="7D4E4747" w14:textId="77777777" w:rsidR="007F75E6" w:rsidRPr="007F75E6" w:rsidRDefault="007F75E6" w:rsidP="009477CD">
      <w:pPr>
        <w:rPr>
          <w:rFonts w:hint="eastAsia"/>
          <w:szCs w:val="21"/>
        </w:rPr>
      </w:pPr>
    </w:p>
    <w:p w14:paraId="0DC6CB3E" w14:textId="77777777" w:rsidR="00535B2C" w:rsidRPr="0032600D" w:rsidRDefault="007B0195" w:rsidP="009477CD">
      <w:r w:rsidRPr="0032600D">
        <w:rPr>
          <w:rFonts w:hint="eastAsia"/>
        </w:rPr>
        <w:t>①</w:t>
      </w:r>
      <w:r w:rsidRPr="0032600D">
        <w:rPr>
          <w:rFonts w:hint="eastAsia"/>
        </w:rPr>
        <w:t xml:space="preserve"> </w:t>
      </w:r>
      <w:r w:rsidRPr="0032600D">
        <w:rPr>
          <w:rFonts w:hint="eastAsia"/>
        </w:rPr>
        <w:t>目的</w:t>
      </w:r>
    </w:p>
    <w:p w14:paraId="1E6FB6EF" w14:textId="77777777" w:rsidR="0032600D" w:rsidRDefault="0032600D" w:rsidP="0032600D">
      <w:r w:rsidRPr="0032600D">
        <w:rPr>
          <w:rFonts w:hint="eastAsia"/>
        </w:rPr>
        <w:t xml:space="preserve">　</w:t>
      </w:r>
      <w:r w:rsidRPr="0032600D">
        <w:rPr>
          <w:rFonts w:hint="eastAsia"/>
        </w:rPr>
        <w:t>2016</w:t>
      </w:r>
      <w:r w:rsidRPr="0032600D">
        <w:rPr>
          <w:rFonts w:hint="eastAsia"/>
        </w:rPr>
        <w:t>年</w:t>
      </w:r>
      <w:r w:rsidRPr="0032600D">
        <w:rPr>
          <w:rFonts w:hint="eastAsia"/>
        </w:rPr>
        <w:t>4</w:t>
      </w:r>
      <w:r w:rsidRPr="0032600D">
        <w:rPr>
          <w:rFonts w:hint="eastAsia"/>
        </w:rPr>
        <w:t>月に、障害を理由とする差別の解消の推進に関する法律障害者差別解消法（略称</w:t>
      </w:r>
      <w:r w:rsidRPr="0032600D">
        <w:rPr>
          <w:rFonts w:hint="eastAsia"/>
        </w:rPr>
        <w:t xml:space="preserve">  </w:t>
      </w:r>
      <w:r w:rsidRPr="0032600D">
        <w:rPr>
          <w:rFonts w:hint="eastAsia"/>
        </w:rPr>
        <w:t>障害者差別解消法</w:t>
      </w:r>
      <w:r w:rsidRPr="0032600D">
        <w:rPr>
          <w:rFonts w:hint="eastAsia"/>
        </w:rPr>
        <w:t xml:space="preserve"> </w:t>
      </w:r>
      <w:r w:rsidRPr="0032600D">
        <w:rPr>
          <w:rFonts w:hint="eastAsia"/>
        </w:rPr>
        <w:t>以下略称で表記）が施行された。この法律では、すべての行政機関等及び事業者を対象にして、障害者への合理的配慮と不当な差別的取扱の禁止が規定されている。すべての行政機関等には、刑事司法に関わる機関や施設が含まれる。</w:t>
      </w:r>
    </w:p>
    <w:p w14:paraId="3EC9A526" w14:textId="77777777" w:rsidR="0032600D" w:rsidRPr="0032600D" w:rsidRDefault="0032600D" w:rsidP="0032600D">
      <w:r>
        <w:rPr>
          <w:rFonts w:hint="eastAsia"/>
        </w:rPr>
        <w:t xml:space="preserve">　</w:t>
      </w:r>
      <w:r w:rsidRPr="0032600D">
        <w:rPr>
          <w:rFonts w:hint="eastAsia"/>
        </w:rPr>
        <w:t>そこで、犯罪を起こして留置所や拘置所などに勾留されている知的障害、発達障害、精神障害のある未決拘禁者の処遇について、障害者差別解消法がどのような効果を及ぼすのかを検討することで、福祉的支援における捜査機関や刑事施設側への申し入れの具体的な内容の可能性を示す。</w:t>
      </w:r>
    </w:p>
    <w:p w14:paraId="58D170BB" w14:textId="77777777" w:rsidR="002173F9" w:rsidRDefault="002173F9"/>
    <w:p w14:paraId="75DE8C2C" w14:textId="77777777" w:rsidR="00E92059" w:rsidRPr="0032600D" w:rsidRDefault="00E92059"/>
    <w:p w14:paraId="75B476CE" w14:textId="77777777" w:rsidR="0032600D" w:rsidRDefault="0032600D">
      <w:r w:rsidRPr="0032600D">
        <w:rPr>
          <w:rFonts w:hint="eastAsia"/>
        </w:rPr>
        <w:t>②</w:t>
      </w:r>
      <w:r w:rsidRPr="0032600D">
        <w:rPr>
          <w:rFonts w:hint="eastAsia"/>
        </w:rPr>
        <w:t xml:space="preserve"> </w:t>
      </w:r>
      <w:r w:rsidRPr="0032600D">
        <w:rPr>
          <w:rFonts w:hint="eastAsia"/>
        </w:rPr>
        <w:t>定義</w:t>
      </w:r>
    </w:p>
    <w:p w14:paraId="273EC2BC" w14:textId="77777777" w:rsidR="0032600D" w:rsidRPr="0032600D" w:rsidRDefault="0032600D" w:rsidP="0032600D">
      <w:r>
        <w:rPr>
          <w:rFonts w:hint="eastAsia"/>
        </w:rPr>
        <w:t xml:space="preserve">　</w:t>
      </w:r>
      <w:r w:rsidR="005F117D">
        <w:rPr>
          <w:rFonts w:hint="eastAsia"/>
        </w:rPr>
        <w:t>本考察における、知的障害、発達障害、精神障害</w:t>
      </w:r>
      <w:r w:rsidRPr="0032600D">
        <w:rPr>
          <w:rFonts w:hint="eastAsia"/>
        </w:rPr>
        <w:t>については、医療機関ないしは公的な判定機関において、当該障害があると判断された者とする。</w:t>
      </w:r>
      <w:r w:rsidRPr="0032600D">
        <w:rPr>
          <w:rFonts w:hint="eastAsia"/>
        </w:rPr>
        <w:br/>
      </w:r>
      <w:r w:rsidRPr="0032600D">
        <w:rPr>
          <w:rFonts w:hint="eastAsia"/>
        </w:rPr>
        <w:br/>
      </w:r>
      <w:r>
        <w:rPr>
          <w:rFonts w:hint="eastAsia"/>
        </w:rPr>
        <w:t xml:space="preserve">　</w:t>
      </w:r>
      <w:r w:rsidRPr="0032600D">
        <w:rPr>
          <w:rFonts w:hint="eastAsia"/>
        </w:rPr>
        <w:t>未決拘禁を行う施設は、被疑者及び刑事被告人を収容する留置施設、拘置施設とする。</w:t>
      </w:r>
    </w:p>
    <w:p w14:paraId="2DC1708D" w14:textId="77777777" w:rsidR="0032600D" w:rsidRDefault="0032600D"/>
    <w:p w14:paraId="7107AB49" w14:textId="77777777" w:rsidR="005F117D" w:rsidRDefault="005F117D">
      <w:r>
        <w:rPr>
          <w:rFonts w:hint="eastAsia"/>
        </w:rPr>
        <w:t>③</w:t>
      </w:r>
      <w:r>
        <w:rPr>
          <w:rFonts w:hint="eastAsia"/>
        </w:rPr>
        <w:t xml:space="preserve"> </w:t>
      </w:r>
      <w:r>
        <w:rPr>
          <w:rFonts w:hint="eastAsia"/>
        </w:rPr>
        <w:t>倫理的配慮</w:t>
      </w:r>
    </w:p>
    <w:p w14:paraId="4E42F619" w14:textId="77777777" w:rsidR="005F117D" w:rsidRPr="005F117D" w:rsidRDefault="005F117D" w:rsidP="005F117D">
      <w:r>
        <w:rPr>
          <w:rFonts w:hint="eastAsia"/>
        </w:rPr>
        <w:t xml:space="preserve">　事例を取り上げる際には、性別と主たる罪名、概ねの年齢など、</w:t>
      </w:r>
      <w:r w:rsidRPr="005F117D">
        <w:rPr>
          <w:rFonts w:hint="eastAsia"/>
        </w:rPr>
        <w:t>本報告を行うにあたり、必要最小限の情報の提示にとどめる。また、事例の内容についても必要最小限でかつ考察に支障がない範囲での加工を施し、個人の特定やその他プライバシーの侵害にならないよう最大限配慮する。</w:t>
      </w:r>
    </w:p>
    <w:p w14:paraId="79E7EA2E" w14:textId="77777777" w:rsidR="005F117D" w:rsidRDefault="005F117D">
      <w:pPr>
        <w:rPr>
          <w:rFonts w:hint="eastAsia"/>
        </w:rPr>
      </w:pPr>
    </w:p>
    <w:p w14:paraId="177DA52F" w14:textId="77777777" w:rsidR="007F75E6" w:rsidRDefault="007F75E6">
      <w:pPr>
        <w:rPr>
          <w:rFonts w:hint="eastAsia"/>
        </w:rPr>
      </w:pPr>
      <w:bookmarkStart w:id="0" w:name="_GoBack"/>
      <w:bookmarkEnd w:id="0"/>
    </w:p>
    <w:p w14:paraId="510FE364" w14:textId="77777777" w:rsidR="005F117D" w:rsidRDefault="005F117D">
      <w:r>
        <w:rPr>
          <w:rFonts w:hint="eastAsia"/>
        </w:rPr>
        <w:lastRenderedPageBreak/>
        <w:t>④</w:t>
      </w:r>
      <w:r w:rsidR="00FB580A">
        <w:rPr>
          <w:rFonts w:hint="eastAsia"/>
        </w:rPr>
        <w:t xml:space="preserve"> </w:t>
      </w:r>
      <w:r w:rsidR="00FB580A">
        <w:rPr>
          <w:rFonts w:hint="eastAsia"/>
        </w:rPr>
        <w:t>障害者権利条約</w:t>
      </w:r>
      <w:r w:rsidR="00FB580A">
        <w:rPr>
          <w:rFonts w:hint="eastAsia"/>
        </w:rPr>
        <w:t xml:space="preserve"> </w:t>
      </w:r>
      <w:r w:rsidR="00FB580A">
        <w:rPr>
          <w:rFonts w:hint="eastAsia"/>
        </w:rPr>
        <w:t>定義</w:t>
      </w:r>
    </w:p>
    <w:p w14:paraId="699356C1" w14:textId="77777777" w:rsidR="00B731FB" w:rsidRDefault="00B731FB" w:rsidP="00B731FB">
      <w:r>
        <w:rPr>
          <w:rFonts w:hint="eastAsia"/>
        </w:rPr>
        <w:t xml:space="preserve">　第</w:t>
      </w:r>
      <w:r>
        <w:rPr>
          <w:rFonts w:hint="eastAsia"/>
        </w:rPr>
        <w:t>2</w:t>
      </w:r>
      <w:r>
        <w:rPr>
          <w:rFonts w:hint="eastAsia"/>
        </w:rPr>
        <w:t>条にて障害に基づく差別とは</w:t>
      </w:r>
    </w:p>
    <w:p w14:paraId="54742BBD" w14:textId="77777777" w:rsidR="00B731FB" w:rsidRDefault="00B731FB" w:rsidP="00B731FB">
      <w:r>
        <w:rPr>
          <w:rFonts w:hint="eastAsia"/>
        </w:rPr>
        <w:t>障害に基づくあらゆる区別、排除又は制限であって、政治的、経済的、社会的、文化的、市民的その他のあらゆる分野において、他の者との平等を基礎として全ての人権及び基本的自由を認識し、享有し、又は行使することを害し、又は妨げる目的又は効果を有するものをいう。障害に基づく差別には、あらゆる形態の差別（合理的配慮の否定を含む。）を含む。</w:t>
      </w:r>
    </w:p>
    <w:p w14:paraId="07BED4A5" w14:textId="77777777" w:rsidR="00B731FB" w:rsidRDefault="00B731FB" w:rsidP="00B731FB">
      <w:r>
        <w:rPr>
          <w:rFonts w:hint="eastAsia"/>
        </w:rPr>
        <w:br/>
      </w:r>
      <w:r>
        <w:rPr>
          <w:rFonts w:hint="eastAsia"/>
        </w:rPr>
        <w:t xml:space="preserve">合理的配慮→障害者が他の者との平等を基礎として全ての人権及び基本的自由　</w:t>
      </w:r>
    </w:p>
    <w:p w14:paraId="3EF06F65" w14:textId="77777777" w:rsidR="00B731FB" w:rsidRDefault="00B731FB" w:rsidP="00B731FB">
      <w:r>
        <w:rPr>
          <w:rFonts w:hint="eastAsia"/>
        </w:rPr>
        <w:t xml:space="preserve">　　　　　　を享有し、又は行使することを確保するための必要かつ適当な変</w:t>
      </w:r>
    </w:p>
    <w:p w14:paraId="28EE4B09" w14:textId="77777777" w:rsidR="00B731FB" w:rsidRDefault="00B731FB" w:rsidP="00B731FB">
      <w:r>
        <w:rPr>
          <w:rFonts w:hint="eastAsia"/>
        </w:rPr>
        <w:t xml:space="preserve">　　　　　　更及び調整であって、特定の場合において必要とされるものであ</w:t>
      </w:r>
    </w:p>
    <w:p w14:paraId="58C16DD6" w14:textId="77777777" w:rsidR="00B731FB" w:rsidRDefault="00B731FB" w:rsidP="00B731FB">
      <w:r>
        <w:rPr>
          <w:rFonts w:hint="eastAsia"/>
        </w:rPr>
        <w:t xml:space="preserve">　　　　　　り、かつ、均衡を失した又は過度の負担を課さないものをいう。</w:t>
      </w:r>
    </w:p>
    <w:p w14:paraId="0F9F9538" w14:textId="77777777" w:rsidR="00936541" w:rsidRDefault="00936541"/>
    <w:p w14:paraId="782C3D16" w14:textId="77777777" w:rsidR="00E92059" w:rsidRDefault="00E92059"/>
    <w:p w14:paraId="54307A97" w14:textId="77777777" w:rsidR="00B731FB" w:rsidRDefault="00B731FB">
      <w:r>
        <w:rPr>
          <w:rFonts w:hint="eastAsia"/>
        </w:rPr>
        <w:t>⑤</w:t>
      </w:r>
      <w:r>
        <w:rPr>
          <w:rFonts w:hint="eastAsia"/>
        </w:rPr>
        <w:t xml:space="preserve"> </w:t>
      </w:r>
      <w:r>
        <w:rPr>
          <w:rFonts w:hint="eastAsia"/>
        </w:rPr>
        <w:t>障害者権利条約</w:t>
      </w:r>
      <w:r>
        <w:rPr>
          <w:rFonts w:hint="eastAsia"/>
        </w:rPr>
        <w:t xml:space="preserve"> </w:t>
      </w:r>
      <w:r>
        <w:rPr>
          <w:rFonts w:hint="eastAsia"/>
        </w:rPr>
        <w:t>平等及び無差別</w:t>
      </w:r>
    </w:p>
    <w:p w14:paraId="62DBC799" w14:textId="77777777" w:rsidR="00C6518E" w:rsidRDefault="00C6518E" w:rsidP="00C6518E">
      <w:r>
        <w:rPr>
          <w:rFonts w:hint="eastAsia"/>
        </w:rPr>
        <w:t>第</w:t>
      </w:r>
      <w:r>
        <w:rPr>
          <w:rFonts w:hint="eastAsia"/>
        </w:rPr>
        <w:t>4</w:t>
      </w:r>
      <w:r>
        <w:rPr>
          <w:rFonts w:hint="eastAsia"/>
        </w:rPr>
        <w:t>条において</w:t>
      </w:r>
    </w:p>
    <w:p w14:paraId="24852322" w14:textId="77777777" w:rsidR="00C6518E" w:rsidRDefault="00C6518E" w:rsidP="00C6518E"/>
    <w:p w14:paraId="22A18E12" w14:textId="77777777" w:rsidR="00E92059" w:rsidRDefault="00E92059" w:rsidP="00C6518E">
      <w:r>
        <w:rPr>
          <w:rFonts w:hint="eastAsia"/>
        </w:rPr>
        <w:t>・</w:t>
      </w:r>
      <w:r w:rsidR="00C6518E">
        <w:rPr>
          <w:rFonts w:hint="eastAsia"/>
        </w:rPr>
        <w:t>締約国は、障害に基づくあらゆる差別を禁止するものとし、いかなる理由に</w:t>
      </w:r>
    </w:p>
    <w:p w14:paraId="2AD3FD4A" w14:textId="77777777" w:rsidR="00C6518E" w:rsidRDefault="00E92059" w:rsidP="00C6518E">
      <w:r>
        <w:rPr>
          <w:rFonts w:hint="eastAsia"/>
        </w:rPr>
        <w:t xml:space="preserve">　</w:t>
      </w:r>
      <w:r w:rsidR="00C6518E">
        <w:rPr>
          <w:rFonts w:hint="eastAsia"/>
        </w:rPr>
        <w:t>よる差別に対しても平等かつ効果的な法的保護を障害者に保障する。</w:t>
      </w:r>
    </w:p>
    <w:p w14:paraId="21A8D4EE" w14:textId="77777777" w:rsidR="00C6518E" w:rsidRPr="00C6518E" w:rsidRDefault="00C6518E" w:rsidP="00C6518E"/>
    <w:p w14:paraId="64FD6827" w14:textId="77777777" w:rsidR="00E92059" w:rsidRDefault="00E92059" w:rsidP="00C6518E">
      <w:r>
        <w:rPr>
          <w:rFonts w:hint="eastAsia"/>
        </w:rPr>
        <w:t>・</w:t>
      </w:r>
      <w:r w:rsidR="00C6518E">
        <w:rPr>
          <w:rFonts w:hint="eastAsia"/>
        </w:rPr>
        <w:t>締約国は、平等を促進し、及び差別を撤廃することを目的として、合理的配</w:t>
      </w:r>
    </w:p>
    <w:p w14:paraId="68919B20" w14:textId="77777777" w:rsidR="00C6518E" w:rsidRDefault="00E92059" w:rsidP="00C6518E">
      <w:r>
        <w:rPr>
          <w:rFonts w:hint="eastAsia"/>
        </w:rPr>
        <w:t xml:space="preserve">　</w:t>
      </w:r>
      <w:r w:rsidR="00C6518E">
        <w:rPr>
          <w:rFonts w:hint="eastAsia"/>
        </w:rPr>
        <w:t>慮が提供されることを確保するための全ての適当な措置をとる。</w:t>
      </w:r>
    </w:p>
    <w:p w14:paraId="34F8F73D" w14:textId="77777777" w:rsidR="00B731FB" w:rsidRDefault="00B731FB"/>
    <w:p w14:paraId="4E31A61E" w14:textId="77777777" w:rsidR="00E92059" w:rsidRDefault="00E92059"/>
    <w:p w14:paraId="61BEA743" w14:textId="77777777" w:rsidR="00C6518E" w:rsidRDefault="00C6518E">
      <w:r>
        <w:rPr>
          <w:rFonts w:hint="eastAsia"/>
        </w:rPr>
        <w:t>⑥</w:t>
      </w:r>
      <w:r>
        <w:rPr>
          <w:rFonts w:hint="eastAsia"/>
        </w:rPr>
        <w:t xml:space="preserve"> </w:t>
      </w:r>
      <w:r w:rsidR="007E1DAA" w:rsidRPr="007E1DAA">
        <w:rPr>
          <w:rFonts w:hint="eastAsia"/>
        </w:rPr>
        <w:t>障害者権利条約</w:t>
      </w:r>
      <w:r w:rsidR="007E1DAA" w:rsidRPr="007E1DAA">
        <w:rPr>
          <w:rFonts w:hint="eastAsia"/>
        </w:rPr>
        <w:t xml:space="preserve"> </w:t>
      </w:r>
      <w:r w:rsidR="007E1DAA" w:rsidRPr="007E1DAA">
        <w:rPr>
          <w:rFonts w:hint="eastAsia"/>
        </w:rPr>
        <w:t>司法手続の利用の機会</w:t>
      </w:r>
    </w:p>
    <w:p w14:paraId="6A23916D" w14:textId="77777777" w:rsidR="007E1DAA" w:rsidRDefault="007E1DAA" w:rsidP="007E1DAA">
      <w:r>
        <w:rPr>
          <w:rFonts w:hint="eastAsia"/>
        </w:rPr>
        <w:t>第</w:t>
      </w:r>
      <w:r>
        <w:rPr>
          <w:rFonts w:hint="eastAsia"/>
        </w:rPr>
        <w:t>13</w:t>
      </w:r>
      <w:r>
        <w:rPr>
          <w:rFonts w:hint="eastAsia"/>
        </w:rPr>
        <w:t>条において</w:t>
      </w:r>
    </w:p>
    <w:p w14:paraId="718EE580" w14:textId="77777777" w:rsidR="007E1DAA" w:rsidRDefault="007E1DAA" w:rsidP="007E1DAA"/>
    <w:p w14:paraId="120756B7" w14:textId="77777777" w:rsidR="007E1DAA" w:rsidRDefault="007E1DAA" w:rsidP="007E1DAA">
      <w:r>
        <w:rPr>
          <w:rFonts w:hint="eastAsia"/>
        </w:rPr>
        <w:t xml:space="preserve">　締約国は、障害者が全ての法的手続（捜査段階その他予備的な段階を含む。）において直接及び間接の参加者（証人を含む。）として効果的な役割を果たすことを容易にするため、手続上の配慮及び年齢に適した配慮が提供されること等により、障害者が他の者との平等を基礎として司法手続を利用する効果的な機会を有することを確保する。</w:t>
      </w:r>
      <w:r>
        <w:rPr>
          <w:rFonts w:hint="eastAsia"/>
        </w:rPr>
        <w:br/>
      </w:r>
    </w:p>
    <w:p w14:paraId="3E965DA8" w14:textId="77777777" w:rsidR="007E1DAA" w:rsidRDefault="007E1DAA" w:rsidP="007E1DAA">
      <w:r>
        <w:rPr>
          <w:rFonts w:hint="eastAsia"/>
        </w:rPr>
        <w:t xml:space="preserve">　締約国は、障害者が司法手続を利用する効果的な機会を有することを確保することに役立てるため、司法に係る分野に携わる者（警察官及び刑務官を含む。）に対する適当な研修を促進する。</w:t>
      </w:r>
    </w:p>
    <w:p w14:paraId="2993D232" w14:textId="77777777" w:rsidR="007E1DAA" w:rsidRDefault="007E1DAA" w:rsidP="007E1DAA"/>
    <w:p w14:paraId="26F38BAD" w14:textId="77777777" w:rsidR="00E92059" w:rsidRDefault="00E92059" w:rsidP="007E1DAA"/>
    <w:p w14:paraId="68423892" w14:textId="77777777" w:rsidR="007E1DAA" w:rsidRDefault="00226A42">
      <w:r>
        <w:rPr>
          <w:rFonts w:hint="eastAsia"/>
        </w:rPr>
        <w:t>⑦</w:t>
      </w:r>
      <w:r>
        <w:rPr>
          <w:rFonts w:hint="eastAsia"/>
        </w:rPr>
        <w:t xml:space="preserve"> </w:t>
      </w:r>
      <w:r w:rsidRPr="00226A42">
        <w:rPr>
          <w:rFonts w:hint="eastAsia"/>
        </w:rPr>
        <w:t>障害者差別解消法に至る経緯</w:t>
      </w:r>
    </w:p>
    <w:p w14:paraId="4F81393E" w14:textId="77777777" w:rsidR="00F35C4A" w:rsidRDefault="00F35C4A" w:rsidP="00F35C4A">
      <w:r>
        <w:rPr>
          <w:rFonts w:hint="eastAsia"/>
        </w:rPr>
        <w:t xml:space="preserve">　障害者の権利に関する条約（障害者権利条約）</w:t>
      </w:r>
      <w:r>
        <w:rPr>
          <w:rFonts w:hint="eastAsia"/>
        </w:rPr>
        <w:t>2006</w:t>
      </w:r>
      <w:r>
        <w:rPr>
          <w:rFonts w:hint="eastAsia"/>
        </w:rPr>
        <w:t>年</w:t>
      </w:r>
      <w:r>
        <w:rPr>
          <w:rFonts w:hint="eastAsia"/>
        </w:rPr>
        <w:t>12</w:t>
      </w:r>
      <w:r>
        <w:rPr>
          <w:rFonts w:hint="eastAsia"/>
        </w:rPr>
        <w:t>月</w:t>
      </w:r>
      <w:r>
        <w:rPr>
          <w:rFonts w:hint="eastAsia"/>
        </w:rPr>
        <w:t>13</w:t>
      </w:r>
      <w:r>
        <w:rPr>
          <w:rFonts w:hint="eastAsia"/>
        </w:rPr>
        <w:t>日</w:t>
      </w:r>
      <w:r>
        <w:rPr>
          <w:rFonts w:hint="eastAsia"/>
        </w:rPr>
        <w:t xml:space="preserve"> </w:t>
      </w:r>
      <w:r>
        <w:rPr>
          <w:rFonts w:hint="eastAsia"/>
        </w:rPr>
        <w:t>採択、</w:t>
      </w:r>
      <w:r>
        <w:rPr>
          <w:rFonts w:hint="eastAsia"/>
        </w:rPr>
        <w:t>2008</w:t>
      </w:r>
      <w:r>
        <w:rPr>
          <w:rFonts w:hint="eastAsia"/>
        </w:rPr>
        <w:t>年</w:t>
      </w:r>
      <w:r>
        <w:rPr>
          <w:rFonts w:hint="eastAsia"/>
        </w:rPr>
        <w:t>5</w:t>
      </w:r>
      <w:r>
        <w:rPr>
          <w:rFonts w:hint="eastAsia"/>
        </w:rPr>
        <w:t>月</w:t>
      </w:r>
      <w:r>
        <w:rPr>
          <w:rFonts w:hint="eastAsia"/>
        </w:rPr>
        <w:t>3</w:t>
      </w:r>
      <w:r>
        <w:rPr>
          <w:rFonts w:hint="eastAsia"/>
        </w:rPr>
        <w:t>日に発効</w:t>
      </w:r>
    </w:p>
    <w:p w14:paraId="2B7DD132" w14:textId="77777777" w:rsidR="00F35C4A" w:rsidRDefault="00F35C4A" w:rsidP="00F35C4A">
      <w:r>
        <w:rPr>
          <w:rFonts w:hint="eastAsia"/>
        </w:rPr>
        <w:t xml:space="preserve">　日本は、</w:t>
      </w:r>
      <w:r>
        <w:rPr>
          <w:rFonts w:hint="eastAsia"/>
        </w:rPr>
        <w:t>2007</w:t>
      </w:r>
      <w:r>
        <w:rPr>
          <w:rFonts w:hint="eastAsia"/>
        </w:rPr>
        <w:t>年</w:t>
      </w:r>
      <w:r>
        <w:rPr>
          <w:rFonts w:hint="eastAsia"/>
        </w:rPr>
        <w:t>9</w:t>
      </w:r>
      <w:r>
        <w:rPr>
          <w:rFonts w:hint="eastAsia"/>
        </w:rPr>
        <w:t>月</w:t>
      </w:r>
      <w:r>
        <w:rPr>
          <w:rFonts w:hint="eastAsia"/>
        </w:rPr>
        <w:t>28</w:t>
      </w:r>
      <w:r>
        <w:rPr>
          <w:rFonts w:hint="eastAsia"/>
        </w:rPr>
        <w:t>日</w:t>
      </w:r>
      <w:r>
        <w:rPr>
          <w:rFonts w:hint="eastAsia"/>
        </w:rPr>
        <w:t xml:space="preserve"> </w:t>
      </w:r>
      <w:r>
        <w:rPr>
          <w:rFonts w:hint="eastAsia"/>
        </w:rPr>
        <w:t>署名、</w:t>
      </w:r>
      <w:r>
        <w:rPr>
          <w:rFonts w:hint="eastAsia"/>
        </w:rPr>
        <w:t>2013</w:t>
      </w:r>
      <w:r>
        <w:rPr>
          <w:rFonts w:hint="eastAsia"/>
        </w:rPr>
        <w:t>年</w:t>
      </w:r>
      <w:r>
        <w:rPr>
          <w:rFonts w:hint="eastAsia"/>
        </w:rPr>
        <w:t>12</w:t>
      </w:r>
      <w:r>
        <w:rPr>
          <w:rFonts w:hint="eastAsia"/>
        </w:rPr>
        <w:t>月</w:t>
      </w:r>
      <w:r>
        <w:rPr>
          <w:rFonts w:hint="eastAsia"/>
        </w:rPr>
        <w:t>4</w:t>
      </w:r>
      <w:r>
        <w:rPr>
          <w:rFonts w:hint="eastAsia"/>
        </w:rPr>
        <w:t>日参議院本会議</w:t>
      </w:r>
      <w:r>
        <w:rPr>
          <w:rFonts w:hint="eastAsia"/>
        </w:rPr>
        <w:t xml:space="preserve"> </w:t>
      </w:r>
      <w:r>
        <w:rPr>
          <w:rFonts w:hint="eastAsia"/>
        </w:rPr>
        <w:t>批准承認、</w:t>
      </w:r>
      <w:r>
        <w:rPr>
          <w:rFonts w:hint="eastAsia"/>
        </w:rPr>
        <w:t>2014</w:t>
      </w:r>
      <w:r>
        <w:rPr>
          <w:rFonts w:hint="eastAsia"/>
        </w:rPr>
        <w:t>年</w:t>
      </w:r>
      <w:r>
        <w:rPr>
          <w:rFonts w:hint="eastAsia"/>
        </w:rPr>
        <w:t>1</w:t>
      </w:r>
      <w:r>
        <w:rPr>
          <w:rFonts w:hint="eastAsia"/>
        </w:rPr>
        <w:t>月</w:t>
      </w:r>
      <w:r>
        <w:rPr>
          <w:rFonts w:hint="eastAsia"/>
        </w:rPr>
        <w:t>20</w:t>
      </w:r>
      <w:r>
        <w:rPr>
          <w:rFonts w:hint="eastAsia"/>
        </w:rPr>
        <w:t>日批准書寄託、</w:t>
      </w:r>
      <w:r>
        <w:rPr>
          <w:rFonts w:hint="eastAsia"/>
        </w:rPr>
        <w:t>2014</w:t>
      </w:r>
      <w:r>
        <w:rPr>
          <w:rFonts w:hint="eastAsia"/>
        </w:rPr>
        <w:t>年</w:t>
      </w:r>
      <w:r>
        <w:rPr>
          <w:rFonts w:hint="eastAsia"/>
        </w:rPr>
        <w:t>2</w:t>
      </w:r>
      <w:r>
        <w:rPr>
          <w:rFonts w:hint="eastAsia"/>
        </w:rPr>
        <w:t>月</w:t>
      </w:r>
      <w:r>
        <w:rPr>
          <w:rFonts w:hint="eastAsia"/>
        </w:rPr>
        <w:t>19</w:t>
      </w:r>
      <w:r>
        <w:rPr>
          <w:rFonts w:hint="eastAsia"/>
        </w:rPr>
        <w:t>日効力発生</w:t>
      </w:r>
    </w:p>
    <w:p w14:paraId="14CF448E" w14:textId="77777777" w:rsidR="00F35C4A" w:rsidRDefault="00F35C4A" w:rsidP="00F35C4A">
      <w:r>
        <w:rPr>
          <w:rFonts w:hint="eastAsia"/>
        </w:rPr>
        <w:t>2011</w:t>
      </w:r>
      <w:r>
        <w:rPr>
          <w:rFonts w:hint="eastAsia"/>
        </w:rPr>
        <w:t>年</w:t>
      </w:r>
      <w:r>
        <w:rPr>
          <w:rFonts w:hint="eastAsia"/>
        </w:rPr>
        <w:t>8</w:t>
      </w:r>
      <w:r>
        <w:rPr>
          <w:rFonts w:hint="eastAsia"/>
        </w:rPr>
        <w:t>月</w:t>
      </w:r>
      <w:r>
        <w:rPr>
          <w:rFonts w:hint="eastAsia"/>
        </w:rPr>
        <w:t>5</w:t>
      </w:r>
      <w:r>
        <w:rPr>
          <w:rFonts w:hint="eastAsia"/>
        </w:rPr>
        <w:t>日</w:t>
      </w:r>
      <w:r>
        <w:rPr>
          <w:rFonts w:hint="eastAsia"/>
        </w:rPr>
        <w:t xml:space="preserve"> </w:t>
      </w:r>
      <w:r>
        <w:rPr>
          <w:rFonts w:hint="eastAsia"/>
        </w:rPr>
        <w:t>障害者基本法の一部を改正する法律が公布・施行</w:t>
      </w:r>
    </w:p>
    <w:p w14:paraId="6E85C9CF" w14:textId="77777777" w:rsidR="00F35C4A" w:rsidRDefault="00F35C4A" w:rsidP="00F35C4A"/>
    <w:p w14:paraId="1D9BFC51" w14:textId="77777777" w:rsidR="00F35C4A" w:rsidRDefault="00F35C4A" w:rsidP="00F35C4A">
      <w:r>
        <w:rPr>
          <w:rFonts w:hint="eastAsia"/>
        </w:rPr>
        <w:t>（差別の禁止）第４条</w:t>
      </w:r>
    </w:p>
    <w:p w14:paraId="042B7B7B" w14:textId="77777777" w:rsidR="00F35C4A" w:rsidRDefault="00F35C4A" w:rsidP="00F35C4A">
      <w:r>
        <w:rPr>
          <w:rFonts w:hint="eastAsia"/>
        </w:rPr>
        <w:t>何人も、障害者に対して、障害を理由として、差別することその他の権利利益を侵害する行為をしてはならない。</w:t>
      </w:r>
    </w:p>
    <w:p w14:paraId="132CDF2D" w14:textId="77777777" w:rsidR="00F35C4A" w:rsidRDefault="00F35C4A" w:rsidP="00F35C4A">
      <w:r>
        <w:rPr>
          <w:rFonts w:hint="eastAsia"/>
        </w:rPr>
        <w:t>２</w:t>
      </w:r>
      <w:r>
        <w:rPr>
          <w:rFonts w:hint="eastAsia"/>
        </w:rPr>
        <w:t xml:space="preserve"> </w:t>
      </w:r>
      <w:r>
        <w:rPr>
          <w:rFonts w:hint="eastAsia"/>
        </w:rPr>
        <w:t>社会的障壁の除去は、それを必要としている障害者が現に存し、かつ、その実施に伴う負担が過重でないときは、それを怠ることによって前項の規定に違反することとならないよう、その実施について必要かつ合理的な配慮がされなければならない。</w:t>
      </w:r>
    </w:p>
    <w:p w14:paraId="3B7A6B62" w14:textId="77777777" w:rsidR="007E1DAA" w:rsidRDefault="007E1DAA"/>
    <w:p w14:paraId="6276649E" w14:textId="77777777" w:rsidR="00E92059" w:rsidRDefault="00E92059"/>
    <w:p w14:paraId="72FEEF51" w14:textId="77777777" w:rsidR="00F35C4A" w:rsidRDefault="00F35C4A">
      <w:r>
        <w:rPr>
          <w:rFonts w:hint="eastAsia"/>
        </w:rPr>
        <w:t>⑧</w:t>
      </w:r>
      <w:r>
        <w:rPr>
          <w:rFonts w:hint="eastAsia"/>
        </w:rPr>
        <w:t xml:space="preserve"> </w:t>
      </w:r>
      <w:r>
        <w:rPr>
          <w:rFonts w:hint="eastAsia"/>
        </w:rPr>
        <w:t>事例１</w:t>
      </w:r>
    </w:p>
    <w:p w14:paraId="392FE22C" w14:textId="77777777" w:rsidR="002527C6" w:rsidRDefault="002527C6" w:rsidP="002527C6">
      <w:r>
        <w:rPr>
          <w:rFonts w:hint="eastAsia"/>
        </w:rPr>
        <w:t>20</w:t>
      </w:r>
      <w:r>
        <w:rPr>
          <w:rFonts w:hint="eastAsia"/>
        </w:rPr>
        <w:t>歳代　女性　軽度知的障害　統合失調症　殺人未遂</w:t>
      </w:r>
    </w:p>
    <w:p w14:paraId="7D04939D" w14:textId="77777777" w:rsidR="002527C6" w:rsidRDefault="002527C6" w:rsidP="002527C6"/>
    <w:p w14:paraId="339FE1E0" w14:textId="77777777" w:rsidR="002527C6" w:rsidRDefault="002527C6" w:rsidP="002527C6">
      <w:r>
        <w:rPr>
          <w:rFonts w:hint="eastAsia"/>
        </w:rPr>
        <w:t xml:space="preserve">　拘置施設にて同室者から複数の男性に手紙を書くように依頼され、手紙を書いた。</w:t>
      </w:r>
    </w:p>
    <w:p w14:paraId="17A92153" w14:textId="77777777" w:rsidR="002527C6" w:rsidRDefault="002527C6" w:rsidP="002527C6"/>
    <w:p w14:paraId="4E70238D" w14:textId="77777777" w:rsidR="002527C6" w:rsidRDefault="002527C6" w:rsidP="002527C6">
      <w:r>
        <w:rPr>
          <w:rFonts w:hint="eastAsia"/>
        </w:rPr>
        <w:t xml:space="preserve">　長期間の勾留中</w:t>
      </w:r>
      <w:r>
        <w:rPr>
          <w:rFonts w:hint="eastAsia"/>
        </w:rPr>
        <w:t>1</w:t>
      </w:r>
      <w:r>
        <w:rPr>
          <w:rFonts w:hint="eastAsia"/>
        </w:rPr>
        <w:t>年近くにわたって手紙の交信をした。相手が刑事施設収監中の暴力団員と判明するも、手紙の交信を止めることが出来ず。</w:t>
      </w:r>
      <w:r>
        <w:rPr>
          <w:rFonts w:hint="eastAsia"/>
        </w:rPr>
        <w:br/>
      </w:r>
      <w:r>
        <w:rPr>
          <w:rFonts w:hint="eastAsia"/>
        </w:rPr>
        <w:br/>
      </w:r>
      <w:r>
        <w:rPr>
          <w:rFonts w:hint="eastAsia"/>
        </w:rPr>
        <w:t xml:space="preserve">　本人釈放後も手紙の交信が続いた。</w:t>
      </w:r>
    </w:p>
    <w:p w14:paraId="3F10AD1E" w14:textId="77777777" w:rsidR="00F35C4A" w:rsidRDefault="00F35C4A"/>
    <w:p w14:paraId="7DCE2A04" w14:textId="77777777" w:rsidR="00E92059" w:rsidRDefault="00E92059"/>
    <w:p w14:paraId="692EDEA6" w14:textId="77777777" w:rsidR="002527C6" w:rsidRDefault="002527C6">
      <w:r>
        <w:rPr>
          <w:rFonts w:hint="eastAsia"/>
        </w:rPr>
        <w:t>⑨</w:t>
      </w:r>
      <w:r>
        <w:rPr>
          <w:rFonts w:hint="eastAsia"/>
        </w:rPr>
        <w:t xml:space="preserve"> </w:t>
      </w:r>
      <w:r>
        <w:rPr>
          <w:rFonts w:hint="eastAsia"/>
        </w:rPr>
        <w:t>事例２</w:t>
      </w:r>
    </w:p>
    <w:p w14:paraId="4620889B" w14:textId="77777777" w:rsidR="002527C6" w:rsidRDefault="002527C6" w:rsidP="002527C6">
      <w:r>
        <w:rPr>
          <w:rFonts w:hint="eastAsia"/>
        </w:rPr>
        <w:t>30</w:t>
      </w:r>
      <w:r>
        <w:rPr>
          <w:rFonts w:hint="eastAsia"/>
        </w:rPr>
        <w:t>歳代　女性　重度知的障害　住居侵入</w:t>
      </w:r>
    </w:p>
    <w:p w14:paraId="69257746" w14:textId="77777777" w:rsidR="002527C6" w:rsidRDefault="002527C6" w:rsidP="002527C6"/>
    <w:p w14:paraId="5D5DB7E2" w14:textId="77777777" w:rsidR="002527C6" w:rsidRDefault="002527C6" w:rsidP="002527C6">
      <w:r>
        <w:rPr>
          <w:rFonts w:hint="eastAsia"/>
        </w:rPr>
        <w:t xml:space="preserve">　起訴後も留置施設勾留中（代用刑事施設）被疑者段階からしばしばてんかん様の発作があり、何回か受診するが効果なし。</w:t>
      </w:r>
    </w:p>
    <w:p w14:paraId="6F6431D0" w14:textId="77777777" w:rsidR="002527C6" w:rsidRDefault="002527C6" w:rsidP="002527C6"/>
    <w:p w14:paraId="71D7FB29" w14:textId="77777777" w:rsidR="002527C6" w:rsidRDefault="002527C6" w:rsidP="002527C6">
      <w:r>
        <w:rPr>
          <w:rFonts w:hint="eastAsia"/>
        </w:rPr>
        <w:t xml:space="preserve">　釈放され、虐待加害者の親と兄がいる自宅に戻る。虐待加害が再開。　</w:t>
      </w:r>
    </w:p>
    <w:p w14:paraId="05CB44D1" w14:textId="77777777" w:rsidR="002527C6" w:rsidRDefault="002527C6"/>
    <w:p w14:paraId="621BAF36" w14:textId="77777777" w:rsidR="00E92059" w:rsidRDefault="00E92059"/>
    <w:p w14:paraId="5B1D87AD" w14:textId="77777777" w:rsidR="002527C6" w:rsidRDefault="002527C6">
      <w:r>
        <w:rPr>
          <w:rFonts w:hint="eastAsia"/>
        </w:rPr>
        <w:t>⑩</w:t>
      </w:r>
      <w:r>
        <w:rPr>
          <w:rFonts w:hint="eastAsia"/>
        </w:rPr>
        <w:t xml:space="preserve"> </w:t>
      </w:r>
      <w:r>
        <w:rPr>
          <w:rFonts w:hint="eastAsia"/>
        </w:rPr>
        <w:t>事例３</w:t>
      </w:r>
    </w:p>
    <w:p w14:paraId="16EAE89E" w14:textId="77777777" w:rsidR="002527C6" w:rsidRDefault="002527C6" w:rsidP="002527C6">
      <w:r>
        <w:rPr>
          <w:rFonts w:hint="eastAsia"/>
        </w:rPr>
        <w:t>50</w:t>
      </w:r>
      <w:r>
        <w:rPr>
          <w:rFonts w:hint="eastAsia"/>
        </w:rPr>
        <w:t>歳代　男性　アルコール依存症　窃盗</w:t>
      </w:r>
    </w:p>
    <w:p w14:paraId="4CEAB709" w14:textId="77777777" w:rsidR="002527C6" w:rsidRDefault="002527C6" w:rsidP="002527C6"/>
    <w:p w14:paraId="637CB29A" w14:textId="77777777" w:rsidR="00E92059" w:rsidRDefault="00E92059" w:rsidP="002527C6">
      <w:r>
        <w:rPr>
          <w:rFonts w:hint="eastAsia"/>
        </w:rPr>
        <w:t xml:space="preserve">　</w:t>
      </w:r>
      <w:r w:rsidR="002527C6">
        <w:rPr>
          <w:rFonts w:hint="eastAsia"/>
        </w:rPr>
        <w:t>拘置施設にて勾留中、当初弁護士の申し入れで、ソーシャルワーカーの長時</w:t>
      </w:r>
    </w:p>
    <w:p w14:paraId="41DCB216" w14:textId="77777777" w:rsidR="002527C6" w:rsidRDefault="002527C6" w:rsidP="002527C6">
      <w:r>
        <w:rPr>
          <w:rFonts w:hint="eastAsia"/>
        </w:rPr>
        <w:t>間の面接が可能になった。</w:t>
      </w:r>
    </w:p>
    <w:p w14:paraId="4AA8BE4C" w14:textId="77777777" w:rsidR="002527C6" w:rsidRDefault="002527C6" w:rsidP="002527C6">
      <w:r>
        <w:rPr>
          <w:rFonts w:hint="eastAsia"/>
        </w:rPr>
        <w:t xml:space="preserve">　</w:t>
      </w:r>
    </w:p>
    <w:p w14:paraId="46994E50" w14:textId="77777777" w:rsidR="002527C6" w:rsidRDefault="002527C6" w:rsidP="002527C6">
      <w:r>
        <w:rPr>
          <w:rFonts w:hint="eastAsia"/>
        </w:rPr>
        <w:t xml:space="preserve">　その後ソーシャルワーカーが面会に行くと、拘置施設職員から時間の確認と共に、長時間の面接することで支援が得られるのならば、本人のためになることであるので推奨する旨の発言あり。</w:t>
      </w:r>
    </w:p>
    <w:p w14:paraId="025E31B3" w14:textId="77777777" w:rsidR="002527C6" w:rsidRDefault="002527C6"/>
    <w:p w14:paraId="72A5634F" w14:textId="77777777" w:rsidR="00E92059" w:rsidRDefault="00E92059"/>
    <w:p w14:paraId="4DDFD240" w14:textId="77777777" w:rsidR="002527C6" w:rsidRDefault="002527C6">
      <w:r>
        <w:rPr>
          <w:rFonts w:hint="eastAsia"/>
        </w:rPr>
        <w:t>⑪</w:t>
      </w:r>
      <w:r>
        <w:rPr>
          <w:rFonts w:hint="eastAsia"/>
        </w:rPr>
        <w:t xml:space="preserve"> </w:t>
      </w:r>
      <w:r>
        <w:rPr>
          <w:rFonts w:hint="eastAsia"/>
        </w:rPr>
        <w:t>考察１</w:t>
      </w:r>
    </w:p>
    <w:p w14:paraId="1E91B818" w14:textId="77777777" w:rsidR="002527C6" w:rsidRDefault="002527C6" w:rsidP="002527C6">
      <w:r>
        <w:rPr>
          <w:rFonts w:hint="eastAsia"/>
        </w:rPr>
        <w:t>勾留中に起こりえる差別的取扱</w:t>
      </w:r>
      <w:r>
        <w:rPr>
          <w:rFonts w:hint="eastAsia"/>
        </w:rPr>
        <w:t xml:space="preserve"> </w:t>
      </w:r>
      <w:r>
        <w:rPr>
          <w:rFonts w:hint="eastAsia"/>
        </w:rPr>
        <w:t>や合理的配慮の欠如</w:t>
      </w:r>
    </w:p>
    <w:p w14:paraId="57503833" w14:textId="77777777" w:rsidR="002527C6" w:rsidRDefault="002527C6" w:rsidP="002527C6"/>
    <w:p w14:paraId="3B88E14E" w14:textId="77777777" w:rsidR="002527C6" w:rsidRDefault="002527C6" w:rsidP="002527C6">
      <w:r>
        <w:rPr>
          <w:rFonts w:hint="eastAsia"/>
        </w:rPr>
        <w:t>職員（個人）から、同室者から、施設から</w:t>
      </w:r>
    </w:p>
    <w:p w14:paraId="0D3852F1" w14:textId="77777777" w:rsidR="002527C6" w:rsidRDefault="002527C6" w:rsidP="002527C6"/>
    <w:p w14:paraId="44D2A6B7" w14:textId="77777777" w:rsidR="002527C6" w:rsidRDefault="002527C6" w:rsidP="002527C6">
      <w:r>
        <w:rPr>
          <w:rFonts w:hint="eastAsia"/>
        </w:rPr>
        <w:t>事例</w:t>
      </w:r>
      <w:r>
        <w:rPr>
          <w:rFonts w:hint="eastAsia"/>
        </w:rPr>
        <w:t xml:space="preserve"> 1</w:t>
      </w:r>
    </w:p>
    <w:p w14:paraId="6052990A" w14:textId="77777777" w:rsidR="002527C6" w:rsidRDefault="002527C6" w:rsidP="002527C6">
      <w:r>
        <w:rPr>
          <w:rFonts w:hint="eastAsia"/>
        </w:rPr>
        <w:t>手紙の交信への配慮がない、単独室の確保がされない</w:t>
      </w:r>
    </w:p>
    <w:p w14:paraId="5BC5F750" w14:textId="77777777" w:rsidR="002527C6" w:rsidRDefault="002527C6" w:rsidP="002527C6"/>
    <w:p w14:paraId="54AD9A5E" w14:textId="77777777" w:rsidR="002527C6" w:rsidRDefault="002527C6" w:rsidP="002527C6">
      <w:r>
        <w:rPr>
          <w:rFonts w:hint="eastAsia"/>
        </w:rPr>
        <w:t>事例</w:t>
      </w:r>
      <w:r>
        <w:rPr>
          <w:rFonts w:hint="eastAsia"/>
        </w:rPr>
        <w:t xml:space="preserve"> 2</w:t>
      </w:r>
      <w:r>
        <w:rPr>
          <w:rFonts w:hint="eastAsia"/>
        </w:rPr>
        <w:br/>
      </w:r>
      <w:r>
        <w:rPr>
          <w:rFonts w:hint="eastAsia"/>
        </w:rPr>
        <w:t>釈放することが本人のためにならないことへの配慮。釈放にあたっての適切な対応がなされていない。</w:t>
      </w:r>
    </w:p>
    <w:p w14:paraId="2307EDFA" w14:textId="77777777" w:rsidR="002527C6" w:rsidRDefault="002527C6"/>
    <w:p w14:paraId="024163E5" w14:textId="77777777" w:rsidR="00E92059" w:rsidRDefault="00E92059"/>
    <w:p w14:paraId="21A1F407" w14:textId="77777777" w:rsidR="002527C6" w:rsidRDefault="002527C6">
      <w:r>
        <w:rPr>
          <w:rFonts w:hint="eastAsia"/>
        </w:rPr>
        <w:t>⑫</w:t>
      </w:r>
      <w:r>
        <w:rPr>
          <w:rFonts w:hint="eastAsia"/>
        </w:rPr>
        <w:t xml:space="preserve"> </w:t>
      </w:r>
      <w:r>
        <w:rPr>
          <w:rFonts w:hint="eastAsia"/>
        </w:rPr>
        <w:t>考察２</w:t>
      </w:r>
    </w:p>
    <w:p w14:paraId="5D1B6DFC" w14:textId="77777777" w:rsidR="002527C6" w:rsidRDefault="002527C6" w:rsidP="002527C6">
      <w:r>
        <w:rPr>
          <w:rFonts w:hint="eastAsia"/>
        </w:rPr>
        <w:t>合理的な配慮</w:t>
      </w:r>
    </w:p>
    <w:p w14:paraId="00574B4C" w14:textId="77777777" w:rsidR="002527C6" w:rsidRDefault="002527C6" w:rsidP="002527C6"/>
    <w:p w14:paraId="2FF0418E" w14:textId="77777777" w:rsidR="002527C6" w:rsidRDefault="002527C6" w:rsidP="002527C6">
      <w:r>
        <w:rPr>
          <w:rFonts w:hint="eastAsia"/>
        </w:rPr>
        <w:t>事例</w:t>
      </w:r>
      <w:r>
        <w:rPr>
          <w:rFonts w:hint="eastAsia"/>
        </w:rPr>
        <w:t xml:space="preserve"> 3</w:t>
      </w:r>
    </w:p>
    <w:p w14:paraId="2F0FBF1A" w14:textId="77777777" w:rsidR="002527C6" w:rsidRDefault="002527C6" w:rsidP="002527C6">
      <w:r>
        <w:rPr>
          <w:rFonts w:hint="eastAsia"/>
        </w:rPr>
        <w:t>障害があるので支援が必要→支援を受けられやすくする。</w:t>
      </w:r>
      <w:r>
        <w:rPr>
          <w:rFonts w:hint="eastAsia"/>
        </w:rPr>
        <w:br/>
      </w:r>
      <w:r>
        <w:rPr>
          <w:rFonts w:hint="eastAsia"/>
        </w:rPr>
        <w:t>長時間の面会→職員の拘束時間が延びる。</w:t>
      </w:r>
    </w:p>
    <w:p w14:paraId="0A231A7F" w14:textId="77777777" w:rsidR="002527C6" w:rsidRDefault="002527C6" w:rsidP="002527C6">
      <w:r>
        <w:rPr>
          <w:rFonts w:hint="eastAsia"/>
        </w:rPr>
        <w:t>例外的な対応。周りと違うことへの他の収容者の反応への配慮。</w:t>
      </w:r>
      <w:r>
        <w:rPr>
          <w:rFonts w:hint="eastAsia"/>
        </w:rPr>
        <w:br/>
      </w:r>
      <w:r>
        <w:rPr>
          <w:rFonts w:hint="eastAsia"/>
        </w:rPr>
        <w:br/>
      </w:r>
      <w:r>
        <w:rPr>
          <w:rFonts w:hint="eastAsia"/>
        </w:rPr>
        <w:t>なお、掃除当番の強要や買い物の強要、障害を揶揄するような言動などといった差別的な取扱いはしばしば見られる。</w:t>
      </w:r>
    </w:p>
    <w:p w14:paraId="7FBC29A3" w14:textId="77777777" w:rsidR="00E92059" w:rsidRDefault="00E92059"/>
    <w:p w14:paraId="7096588F" w14:textId="77777777" w:rsidR="002527C6" w:rsidRDefault="002527C6">
      <w:r>
        <w:br/>
      </w:r>
      <w:r>
        <w:rPr>
          <w:rFonts w:hint="eastAsia"/>
        </w:rPr>
        <w:t>⑬</w:t>
      </w:r>
      <w:r>
        <w:rPr>
          <w:rFonts w:hint="eastAsia"/>
        </w:rPr>
        <w:t xml:space="preserve"> </w:t>
      </w:r>
      <w:r w:rsidR="00E92059">
        <w:rPr>
          <w:rFonts w:hint="eastAsia"/>
        </w:rPr>
        <w:t>結果</w:t>
      </w:r>
    </w:p>
    <w:p w14:paraId="52D05A03" w14:textId="77777777" w:rsidR="00E92059" w:rsidRDefault="00E92059" w:rsidP="00E92059">
      <w:r>
        <w:rPr>
          <w:rFonts w:hint="eastAsia"/>
        </w:rPr>
        <w:t>・留置施設や拘置施設において、障害像に対応したコミュニケーションや人間</w:t>
      </w:r>
    </w:p>
    <w:p w14:paraId="1E1A0CDE" w14:textId="77777777" w:rsidR="00E92059" w:rsidRDefault="00E92059" w:rsidP="00E92059">
      <w:r>
        <w:rPr>
          <w:rFonts w:hint="eastAsia"/>
        </w:rPr>
        <w:t xml:space="preserve">　関係への配慮の必要がある。</w:t>
      </w:r>
    </w:p>
    <w:p w14:paraId="686C6A13" w14:textId="77777777" w:rsidR="00E92059" w:rsidRDefault="00E92059" w:rsidP="00E92059">
      <w:r>
        <w:rPr>
          <w:rFonts w:hint="eastAsia"/>
        </w:rPr>
        <w:t>・釈放後におかれる環境への配慮が必要→行政や福祉関係機関への連絡、更生</w:t>
      </w:r>
    </w:p>
    <w:p w14:paraId="222E5B68" w14:textId="77777777" w:rsidR="00E92059" w:rsidRDefault="00E92059" w:rsidP="00E92059">
      <w:r>
        <w:rPr>
          <w:rFonts w:hint="eastAsia"/>
        </w:rPr>
        <w:t xml:space="preserve">　緊急保護への誘導</w:t>
      </w:r>
    </w:p>
    <w:p w14:paraId="67756BF6" w14:textId="77777777" w:rsidR="00E92059" w:rsidRDefault="00E92059" w:rsidP="00E92059">
      <w:r>
        <w:rPr>
          <w:rFonts w:hint="eastAsia"/>
        </w:rPr>
        <w:t>・生活環境への配慮が必要→単独室での処遇、入浴など衛生面での配慮</w:t>
      </w:r>
    </w:p>
    <w:p w14:paraId="1EBBABA3" w14:textId="77777777" w:rsidR="00E92059" w:rsidRDefault="00E92059" w:rsidP="00E92059">
      <w:r>
        <w:rPr>
          <w:rFonts w:hint="eastAsia"/>
        </w:rPr>
        <w:t>・職員による障害を捉えた上でのフォロー→本来は留置施設や拘置施設におい</w:t>
      </w:r>
    </w:p>
    <w:p w14:paraId="20B45BF1" w14:textId="77777777" w:rsidR="00E92059" w:rsidRDefault="00E92059" w:rsidP="00E92059">
      <w:r>
        <w:rPr>
          <w:rFonts w:hint="eastAsia"/>
        </w:rPr>
        <w:t xml:space="preserve">　てもソーシャルワーカーやケアワーカーの配置が必要。</w:t>
      </w:r>
    </w:p>
    <w:p w14:paraId="4237EA38" w14:textId="77777777" w:rsidR="00E92059" w:rsidRDefault="00E92059" w:rsidP="00E92059">
      <w:r>
        <w:rPr>
          <w:rFonts w:hint="eastAsia"/>
        </w:rPr>
        <w:t>・特に未決拘禁なので、著しい苦痛を与えることは権利侵害→健常者が苦痛で</w:t>
      </w:r>
    </w:p>
    <w:p w14:paraId="0299AF64" w14:textId="3F115884" w:rsidR="00E92059" w:rsidRDefault="00E92059">
      <w:pPr>
        <w:rPr>
          <w:rFonts w:hint="eastAsia"/>
        </w:rPr>
      </w:pPr>
      <w:r>
        <w:rPr>
          <w:rFonts w:hint="eastAsia"/>
        </w:rPr>
        <w:t xml:space="preserve">　ないことでも障害者には苦痛になることもある。</w:t>
      </w:r>
    </w:p>
    <w:p w14:paraId="5CEA4F8A" w14:textId="77777777" w:rsidR="00E92059" w:rsidRDefault="00E92059">
      <w:r>
        <w:rPr>
          <w:rFonts w:hint="eastAsia"/>
        </w:rPr>
        <w:t>⑭</w:t>
      </w:r>
      <w:r>
        <w:rPr>
          <w:rFonts w:hint="eastAsia"/>
        </w:rPr>
        <w:t xml:space="preserve"> </w:t>
      </w:r>
      <w:r w:rsidRPr="00E92059">
        <w:rPr>
          <w:rFonts w:hint="eastAsia"/>
        </w:rPr>
        <w:t>おわりに（提言に代えて）</w:t>
      </w:r>
    </w:p>
    <w:p w14:paraId="23FA5487" w14:textId="77777777" w:rsidR="00E92059" w:rsidRDefault="00E92059" w:rsidP="00E92059">
      <w:r>
        <w:rPr>
          <w:rFonts w:hint="eastAsia"/>
        </w:rPr>
        <w:t xml:space="preserve">　未決拘禁されている知的・発達・精神障害のある人への支援において、推定無罪の概念からしても施設内で不当な差別的取扱を受けるべきではなく、施設は、その障害像に応じた合理的な配慮をできるだけ行うべきである。</w:t>
      </w:r>
    </w:p>
    <w:p w14:paraId="55897F08" w14:textId="77777777" w:rsidR="00E92059" w:rsidRDefault="00E92059" w:rsidP="00E92059">
      <w:r>
        <w:rPr>
          <w:rFonts w:hint="eastAsia"/>
        </w:rPr>
        <w:t xml:space="preserve">　特に、留置施設や拘置施設では社会から強制的に隔離した関係であり、手紙と面会以外の外部との接触はできない。そういった閉塞的な環境であるがゆえ、不当な差別的取扱が起きやすいともいえる。</w:t>
      </w:r>
    </w:p>
    <w:p w14:paraId="16DB3465" w14:textId="77777777" w:rsidR="00E92059" w:rsidRDefault="00E92059" w:rsidP="00E92059">
      <w:r>
        <w:rPr>
          <w:rFonts w:hint="eastAsia"/>
        </w:rPr>
        <w:t xml:space="preserve">　なお、司法は権威であり、未決拘禁も公権力の行使である。しかし、福祉は自律的なものである。したがって、ソーシャルワーカーはクライエントや弁護人からの聞き取りを経て、未決拘禁中における、こういった不当な差別的取扱を排除し、合理的配慮の欠如といったニーズを把握し、クライエントの自己決定を得たうえで、ニーズ解決にむけての支援を行う必要がある。</w:t>
      </w:r>
    </w:p>
    <w:p w14:paraId="7275BC0A" w14:textId="77777777" w:rsidR="00E92059" w:rsidRDefault="00E92059"/>
    <w:p w14:paraId="29BBB210" w14:textId="77777777" w:rsidR="00E92059" w:rsidRDefault="00E92059">
      <w:r>
        <w:rPr>
          <w:rFonts w:hint="eastAsia"/>
        </w:rPr>
        <w:t>参考文献</w:t>
      </w:r>
    </w:p>
    <w:p w14:paraId="20AACEFB" w14:textId="77777777" w:rsidR="007D44D7" w:rsidRDefault="007D44D7" w:rsidP="007D44D7">
      <w:r>
        <w:rPr>
          <w:rFonts w:hint="eastAsia"/>
        </w:rPr>
        <w:t>・内田扶喜子、谷村慎介、原田和明、水藤昌彦</w:t>
      </w:r>
      <w:r>
        <w:rPr>
          <w:rFonts w:hint="eastAsia"/>
        </w:rPr>
        <w:t xml:space="preserve"> </w:t>
      </w:r>
      <w:r>
        <w:rPr>
          <w:rFonts w:hint="eastAsia"/>
        </w:rPr>
        <w:t>著「罪を犯した知的障がいのあ</w:t>
      </w:r>
    </w:p>
    <w:p w14:paraId="53D32B61" w14:textId="77777777" w:rsidR="007D44D7" w:rsidRDefault="007D44D7" w:rsidP="007D44D7">
      <w:r>
        <w:rPr>
          <w:rFonts w:hint="eastAsia"/>
        </w:rPr>
        <w:t xml:space="preserve">　る人の弁護と支援」現代人文社</w:t>
      </w:r>
      <w:r>
        <w:rPr>
          <w:rFonts w:hint="eastAsia"/>
        </w:rPr>
        <w:t xml:space="preserve"> 2011</w:t>
      </w:r>
    </w:p>
    <w:p w14:paraId="67340AEB" w14:textId="77777777" w:rsidR="007D44D7" w:rsidRDefault="007D44D7" w:rsidP="007D44D7">
      <w:r>
        <w:rPr>
          <w:rFonts w:hint="eastAsia"/>
        </w:rPr>
        <w:t xml:space="preserve">　加藤幸雄・前田忠弘監修／藤原正範・古川隆司編著「司法福祉」法律文化社</w:t>
      </w:r>
      <w:r>
        <w:rPr>
          <w:rFonts w:hint="eastAsia"/>
        </w:rPr>
        <w:t xml:space="preserve"> </w:t>
      </w:r>
    </w:p>
    <w:p w14:paraId="5293BBAD" w14:textId="77777777" w:rsidR="007D44D7" w:rsidRDefault="007D44D7" w:rsidP="007D44D7">
      <w:r>
        <w:rPr>
          <w:rFonts w:hint="eastAsia"/>
        </w:rPr>
        <w:t xml:space="preserve">　</w:t>
      </w:r>
      <w:r>
        <w:rPr>
          <w:rFonts w:hint="eastAsia"/>
        </w:rPr>
        <w:t>2013</w:t>
      </w:r>
    </w:p>
    <w:p w14:paraId="0893C1AE" w14:textId="77777777" w:rsidR="007D44D7" w:rsidRDefault="007D44D7" w:rsidP="007D44D7">
      <w:r>
        <w:rPr>
          <w:rFonts w:hint="eastAsia"/>
        </w:rPr>
        <w:t>・障害者差別解消法解説編集委員会</w:t>
      </w:r>
      <w:r>
        <w:rPr>
          <w:rFonts w:hint="eastAsia"/>
        </w:rPr>
        <w:t xml:space="preserve"> </w:t>
      </w:r>
      <w:r>
        <w:rPr>
          <w:rFonts w:hint="eastAsia"/>
        </w:rPr>
        <w:t>編著「概説</w:t>
      </w:r>
      <w:r>
        <w:rPr>
          <w:rFonts w:hint="eastAsia"/>
        </w:rPr>
        <w:t xml:space="preserve">  </w:t>
      </w:r>
      <w:r>
        <w:rPr>
          <w:rFonts w:hint="eastAsia"/>
        </w:rPr>
        <w:t>障害者差別解消法」法律文化</w:t>
      </w:r>
    </w:p>
    <w:p w14:paraId="2779DDEB" w14:textId="77777777" w:rsidR="007D44D7" w:rsidRDefault="007D44D7" w:rsidP="007D44D7">
      <w:r>
        <w:rPr>
          <w:rFonts w:hint="eastAsia"/>
        </w:rPr>
        <w:t xml:space="preserve">　社</w:t>
      </w:r>
      <w:r>
        <w:rPr>
          <w:rFonts w:hint="eastAsia"/>
        </w:rPr>
        <w:t xml:space="preserve"> 2014</w:t>
      </w:r>
    </w:p>
    <w:p w14:paraId="09435292" w14:textId="77777777" w:rsidR="00E92059" w:rsidRPr="00E92059" w:rsidRDefault="007D44D7">
      <w:r>
        <w:rPr>
          <w:rFonts w:hint="eastAsia"/>
        </w:rPr>
        <w:t>・丸山泰弘</w:t>
      </w:r>
      <w:r>
        <w:rPr>
          <w:rFonts w:hint="eastAsia"/>
        </w:rPr>
        <w:t xml:space="preserve"> </w:t>
      </w:r>
      <w:r>
        <w:rPr>
          <w:rFonts w:hint="eastAsia"/>
        </w:rPr>
        <w:t>編「刑事司法と福祉をつなぐ」成文堂</w:t>
      </w:r>
      <w:r>
        <w:rPr>
          <w:rFonts w:hint="eastAsia"/>
        </w:rPr>
        <w:t xml:space="preserve"> 2015</w:t>
      </w:r>
      <w:r>
        <w:rPr>
          <w:rFonts w:hint="eastAsia"/>
        </w:rPr>
        <w:br/>
      </w:r>
    </w:p>
    <w:sectPr w:rsidR="00E92059" w:rsidRPr="00E92059" w:rsidSect="0032600D">
      <w:footerReference w:type="even" r:id="rId7"/>
      <w:footerReference w:type="default" r:id="rId8"/>
      <w:pgSz w:w="11900" w:h="16840"/>
      <w:pgMar w:top="1418" w:right="1418" w:bottom="1418" w:left="1418" w:header="851" w:footer="992" w:gutter="0"/>
      <w:cols w:space="425"/>
      <w:docGrid w:type="linesAndChars" w:linePitch="350" w:charSpace="388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03CBA" w14:textId="77777777" w:rsidR="004542D4" w:rsidRDefault="004542D4" w:rsidP="00592790">
      <w:r>
        <w:separator/>
      </w:r>
    </w:p>
  </w:endnote>
  <w:endnote w:type="continuationSeparator" w:id="0">
    <w:p w14:paraId="55B5C2E2" w14:textId="77777777" w:rsidR="004542D4" w:rsidRDefault="004542D4" w:rsidP="0059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F1853" w14:textId="77777777" w:rsidR="00592790" w:rsidRDefault="00592790" w:rsidP="00C744BE">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C4CAA7" w14:textId="77777777" w:rsidR="00592790" w:rsidRDefault="00592790">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B5FB" w14:textId="77777777" w:rsidR="00592790" w:rsidRDefault="00592790" w:rsidP="00C744BE">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542D4">
      <w:rPr>
        <w:rStyle w:val="a6"/>
        <w:noProof/>
      </w:rPr>
      <w:t>1</w:t>
    </w:r>
    <w:r>
      <w:rPr>
        <w:rStyle w:val="a6"/>
      </w:rPr>
      <w:fldChar w:fldCharType="end"/>
    </w:r>
  </w:p>
  <w:p w14:paraId="381CDE80" w14:textId="77777777" w:rsidR="00592790" w:rsidRDefault="00592790">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DC1E" w14:textId="77777777" w:rsidR="004542D4" w:rsidRDefault="004542D4" w:rsidP="00592790">
      <w:r>
        <w:separator/>
      </w:r>
    </w:p>
  </w:footnote>
  <w:footnote w:type="continuationSeparator" w:id="0">
    <w:p w14:paraId="31D5FD77" w14:textId="77777777" w:rsidR="004542D4" w:rsidRDefault="004542D4" w:rsidP="005927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00A51"/>
    <w:multiLevelType w:val="hybridMultilevel"/>
    <w:tmpl w:val="FBF48B74"/>
    <w:lvl w:ilvl="0" w:tplc="FDD8D2BA">
      <w:start w:val="1"/>
      <w:numFmt w:val="bullet"/>
      <w:lvlText w:val=""/>
      <w:lvlJc w:val="left"/>
      <w:pPr>
        <w:ind w:left="480" w:hanging="480"/>
      </w:pPr>
      <w:rPr>
        <w:rFonts w:ascii="Symbol" w:hAnsi="Symbol" w:hint="default"/>
        <w:color w:val="auto"/>
        <w:sz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defaultTabStop w:val="960"/>
  <w:drawingGridHorizontalSpacing w:val="259"/>
  <w:drawingGridVerticalSpacing w:val="175"/>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18"/>
    <w:rsid w:val="00036990"/>
    <w:rsid w:val="001822E6"/>
    <w:rsid w:val="002173F9"/>
    <w:rsid w:val="00226A42"/>
    <w:rsid w:val="002527C6"/>
    <w:rsid w:val="00310BF5"/>
    <w:rsid w:val="00324937"/>
    <w:rsid w:val="0032600D"/>
    <w:rsid w:val="00350F12"/>
    <w:rsid w:val="004542D4"/>
    <w:rsid w:val="004B6D81"/>
    <w:rsid w:val="004E236E"/>
    <w:rsid w:val="00535B2C"/>
    <w:rsid w:val="00592790"/>
    <w:rsid w:val="005F117D"/>
    <w:rsid w:val="00627310"/>
    <w:rsid w:val="00667C18"/>
    <w:rsid w:val="006C5583"/>
    <w:rsid w:val="007B0195"/>
    <w:rsid w:val="007D44D7"/>
    <w:rsid w:val="007E1DAA"/>
    <w:rsid w:val="007F75E6"/>
    <w:rsid w:val="00936541"/>
    <w:rsid w:val="009477CD"/>
    <w:rsid w:val="00AA4AA4"/>
    <w:rsid w:val="00B731FB"/>
    <w:rsid w:val="00BF22BC"/>
    <w:rsid w:val="00C6518E"/>
    <w:rsid w:val="00D51E92"/>
    <w:rsid w:val="00D90C8A"/>
    <w:rsid w:val="00DD31AD"/>
    <w:rsid w:val="00E822BE"/>
    <w:rsid w:val="00E92059"/>
    <w:rsid w:val="00EB5285"/>
    <w:rsid w:val="00EF5A85"/>
    <w:rsid w:val="00F35C4A"/>
    <w:rsid w:val="00FB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CE66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heme="minorBidi"/>
        <w:kern w:val="2"/>
        <w:sz w:val="21"/>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2600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059"/>
    <w:pPr>
      <w:ind w:leftChars="400" w:left="960"/>
    </w:pPr>
  </w:style>
  <w:style w:type="paragraph" w:styleId="a4">
    <w:name w:val="footer"/>
    <w:basedOn w:val="a"/>
    <w:link w:val="a5"/>
    <w:uiPriority w:val="99"/>
    <w:unhideWhenUsed/>
    <w:rsid w:val="00592790"/>
    <w:pPr>
      <w:tabs>
        <w:tab w:val="center" w:pos="4252"/>
        <w:tab w:val="right" w:pos="8504"/>
      </w:tabs>
      <w:snapToGrid w:val="0"/>
    </w:pPr>
  </w:style>
  <w:style w:type="character" w:customStyle="1" w:styleId="a5">
    <w:name w:val="フッター (文字)"/>
    <w:basedOn w:val="a0"/>
    <w:link w:val="a4"/>
    <w:uiPriority w:val="99"/>
    <w:rsid w:val="00592790"/>
    <w:rPr>
      <w:sz w:val="24"/>
    </w:rPr>
  </w:style>
  <w:style w:type="character" w:styleId="a6">
    <w:name w:val="page number"/>
    <w:basedOn w:val="a0"/>
    <w:uiPriority w:val="99"/>
    <w:semiHidden/>
    <w:unhideWhenUsed/>
    <w:rsid w:val="0059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518</Words>
  <Characters>2955</Characters>
  <Application>Microsoft Macintosh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原田和明</dc:creator>
  <cp:keywords/>
  <dc:description/>
  <cp:lastModifiedBy>原田和明</cp:lastModifiedBy>
  <cp:revision>3</cp:revision>
  <dcterms:created xsi:type="dcterms:W3CDTF">2017-10-16T00:29:00Z</dcterms:created>
  <dcterms:modified xsi:type="dcterms:W3CDTF">2017-10-16T01:44:00Z</dcterms:modified>
</cp:coreProperties>
</file>